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Financial calculation</w:t>
      </w:r>
    </w:p>
    <w:p w:rsidR="006D1BED" w:rsidRP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1BED" w:rsidRP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1BED" w:rsidRP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1BED" w:rsidRDefault="006D1BED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0D65" w:rsidRPr="009E285B" w:rsidRDefault="00CC1A7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1A74">
        <w:rPr>
          <w:rFonts w:ascii="Times New Roman" w:hAnsi="Times New Roman" w:cs="Times New Roman"/>
          <w:b/>
          <w:sz w:val="24"/>
          <w:szCs w:val="24"/>
        </w:rPr>
        <w:lastRenderedPageBreak/>
        <w:t>Question one</w:t>
      </w:r>
    </w:p>
    <w:p w:rsidR="00E44C5F" w:rsidRDefault="00C20D6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Present Value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PV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future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value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  <w:r w:rsidR="005B7929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6164" w:type="dxa"/>
        <w:tblInd w:w="108" w:type="dxa"/>
        <w:tblLook w:val="04A0"/>
      </w:tblPr>
      <w:tblGrid>
        <w:gridCol w:w="1376"/>
        <w:gridCol w:w="1256"/>
        <w:gridCol w:w="1376"/>
        <w:gridCol w:w="2156"/>
      </w:tblGrid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Amount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 rate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time 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present value</w:t>
            </w:r>
          </w:p>
        </w:tc>
      </w:tr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1,000,000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924,556.21 </w:t>
            </w:r>
          </w:p>
        </w:tc>
      </w:tr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2,773,668.64 </w:t>
            </w:r>
          </w:p>
        </w:tc>
      </w:tr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5,000,000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4,622,781.07 </w:t>
            </w:r>
          </w:p>
        </w:tc>
      </w:tr>
    </w:tbl>
    <w:p w:rsidR="00403ED7" w:rsidRPr="004244BA" w:rsidRDefault="00403ED7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C94" w:rsidRPr="004244BA" w:rsidRDefault="00B23C9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44BA">
        <w:rPr>
          <w:rFonts w:ascii="Times New Roman" w:hAnsi="Times New Roman" w:cs="Times New Roman"/>
          <w:b/>
          <w:sz w:val="24"/>
          <w:szCs w:val="24"/>
        </w:rPr>
        <w:t>Question two:</w:t>
      </w:r>
    </w:p>
    <w:p w:rsidR="00B23C94" w:rsidRDefault="00B23C94" w:rsidP="009947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4BA">
        <w:rPr>
          <w:rFonts w:ascii="Times New Roman" w:hAnsi="Times New Roman" w:cs="Times New Roman"/>
          <w:sz w:val="24"/>
          <w:szCs w:val="24"/>
        </w:rPr>
        <w:t xml:space="preserve">If the external financial needed is </w:t>
      </w:r>
      <w:r w:rsidR="00C471D3" w:rsidRPr="004244BA">
        <w:rPr>
          <w:rFonts w:ascii="Times New Roman" w:hAnsi="Times New Roman" w:cs="Times New Roman"/>
          <w:sz w:val="24"/>
          <w:szCs w:val="24"/>
        </w:rPr>
        <w:t>negative or has some debt, this basically implies that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 the organization or company generates more than enough cash to fina</w:t>
      </w:r>
      <w:r w:rsidR="00875F36" w:rsidRPr="004244BA">
        <w:rPr>
          <w:rFonts w:ascii="Times New Roman" w:hAnsi="Times New Roman" w:cs="Times New Roman"/>
          <w:sz w:val="24"/>
          <w:szCs w:val="24"/>
        </w:rPr>
        <w:t>n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ce its assets growth. </w:t>
      </w:r>
      <w:r w:rsidR="00C471D3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E61" w:rsidRDefault="004B3E6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3E61">
        <w:rPr>
          <w:rFonts w:ascii="Times New Roman" w:hAnsi="Times New Roman" w:cs="Times New Roman"/>
          <w:b/>
          <w:sz w:val="24"/>
          <w:szCs w:val="24"/>
        </w:rPr>
        <w:t>Question three:</w:t>
      </w:r>
    </w:p>
    <w:p w:rsidR="00545566" w:rsidRDefault="00545566" w:rsidP="005455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Return on investment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ROI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Gains+the cost of investment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cost of investment</m:t>
            </m:r>
          </m:den>
        </m:f>
      </m:oMath>
      <w:r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572" w:type="dxa"/>
        <w:tblInd w:w="108" w:type="dxa"/>
        <w:tblLook w:val="04A0"/>
      </w:tblPr>
      <w:tblGrid>
        <w:gridCol w:w="1149"/>
        <w:gridCol w:w="1149"/>
        <w:gridCol w:w="1149"/>
        <w:gridCol w:w="1149"/>
        <w:gridCol w:w="976"/>
      </w:tblGrid>
      <w:tr w:rsidR="001554A7" w:rsidRPr="001554A7" w:rsidTr="001554A7">
        <w:trPr>
          <w:trHeight w:val="315"/>
        </w:trPr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the monthly gains = $ 10,000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5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also that cost of the investment  = $50,000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daily return of </w:t>
            </w:r>
            <w:r w:rsidR="00902E29"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investment</w:t>
            </w: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=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1.2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902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the monthly gains = $ 10,000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5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also the cost of the Investment = $ 50,000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2D2E5E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quarterly</w:t>
            </w:r>
            <w:r w:rsidR="001554A7"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return on investment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545566" w:rsidRPr="00006E8E" w:rsidRDefault="00C771FB" w:rsidP="008E54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6E8E">
        <w:rPr>
          <w:rFonts w:ascii="Times New Roman" w:hAnsi="Times New Roman" w:cs="Times New Roman"/>
          <w:sz w:val="24"/>
          <w:szCs w:val="24"/>
        </w:rPr>
        <w:t xml:space="preserve">In compounding the return on investment, </w:t>
      </w:r>
      <w:r w:rsidR="004116AD" w:rsidRPr="00006E8E">
        <w:rPr>
          <w:rFonts w:ascii="Times New Roman" w:hAnsi="Times New Roman" w:cs="Times New Roman"/>
          <w:sz w:val="24"/>
          <w:szCs w:val="24"/>
        </w:rPr>
        <w:t xml:space="preserve">the daily computation of return on investment is the best option. This is because it offers an individual with the </w:t>
      </w:r>
      <w:r w:rsidR="00A77378" w:rsidRPr="00006E8E">
        <w:rPr>
          <w:rFonts w:ascii="Times New Roman" w:hAnsi="Times New Roman" w:cs="Times New Roman"/>
          <w:sz w:val="24"/>
          <w:szCs w:val="24"/>
        </w:rPr>
        <w:t xml:space="preserve">opportunity to access the </w:t>
      </w:r>
      <w:r w:rsidR="00A77378" w:rsidRPr="00006E8E">
        <w:rPr>
          <w:rFonts w:ascii="Times New Roman" w:hAnsi="Times New Roman" w:cs="Times New Roman"/>
          <w:sz w:val="24"/>
          <w:szCs w:val="24"/>
        </w:rPr>
        <w:lastRenderedPageBreak/>
        <w:t xml:space="preserve">impairment rate hence being in a position to ensure maximum yield of the investment is attributed. </w:t>
      </w:r>
    </w:p>
    <w:p w:rsidR="00B01DB1" w:rsidRDefault="00B01DB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four:</w:t>
      </w:r>
    </w:p>
    <w:p w:rsidR="00B01DB1" w:rsidRDefault="000B7264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4DB3">
        <w:rPr>
          <w:rFonts w:ascii="Times New Roman" w:hAnsi="Times New Roman" w:cs="Times New Roman"/>
          <w:sz w:val="24"/>
          <w:szCs w:val="24"/>
        </w:rPr>
        <w:t xml:space="preserve">It </w:t>
      </w:r>
      <w:r w:rsidR="00AC4384" w:rsidRPr="00B54DB3">
        <w:rPr>
          <w:rFonts w:ascii="Times New Roman" w:hAnsi="Times New Roman" w:cs="Times New Roman"/>
          <w:sz w:val="24"/>
          <w:szCs w:val="24"/>
        </w:rPr>
        <w:t>is important for a financial analyst to be cautious about</w:t>
      </w:r>
      <w:r w:rsidR="008F3962" w:rsidRPr="00B54DB3">
        <w:rPr>
          <w:rFonts w:ascii="Times New Roman" w:hAnsi="Times New Roman" w:cs="Times New Roman"/>
          <w:sz w:val="24"/>
          <w:szCs w:val="24"/>
        </w:rPr>
        <w:t xml:space="preserve"> focusing on net income in that this is basically the ultimate goal of the individuals venturing in any business activity. </w:t>
      </w:r>
      <w:r w:rsidR="009000CC" w:rsidRPr="00B54DB3">
        <w:rPr>
          <w:rFonts w:ascii="Times New Roman" w:hAnsi="Times New Roman" w:cs="Times New Roman"/>
          <w:sz w:val="24"/>
          <w:szCs w:val="24"/>
        </w:rPr>
        <w:t xml:space="preserve">For a financial analyst, this provides the baseline of determining the going concern. 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This basically refers to the ability of an </w:t>
      </w:r>
      <w:r w:rsidR="00E72745" w:rsidRPr="00B54DB3">
        <w:rPr>
          <w:rFonts w:ascii="Times New Roman" w:hAnsi="Times New Roman" w:cs="Times New Roman"/>
          <w:sz w:val="24"/>
          <w:szCs w:val="24"/>
        </w:rPr>
        <w:t>organization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 to be able to operate in the near future. </w:t>
      </w:r>
      <w:r w:rsidR="00E75B7F" w:rsidRPr="00B54DB3">
        <w:rPr>
          <w:rFonts w:ascii="Times New Roman" w:hAnsi="Times New Roman" w:cs="Times New Roman"/>
          <w:sz w:val="24"/>
          <w:szCs w:val="24"/>
        </w:rPr>
        <w:t xml:space="preserve">In addition, net income represents the ability of an organization or a business entity to be able to meet both its short term and long term obligations. </w:t>
      </w:r>
    </w:p>
    <w:p w:rsidR="00353544" w:rsidRDefault="00353544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83781" w:rsidRPr="00021E5C" w:rsidRDefault="00083781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t>Question five:</w:t>
      </w:r>
    </w:p>
    <w:p w:rsidR="00021E5C" w:rsidRDefault="00083781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main methods through which a firm can reduce its external financial required. Reduction of the payout ratio is a</w:t>
      </w:r>
      <w:r w:rsidR="002230DB">
        <w:rPr>
          <w:rFonts w:ascii="Times New Roman" w:hAnsi="Times New Roman" w:cs="Times New Roman"/>
          <w:sz w:val="24"/>
          <w:szCs w:val="24"/>
        </w:rPr>
        <w:t>n aiding factor to reduction in</w:t>
      </w:r>
      <w:r>
        <w:rPr>
          <w:rFonts w:ascii="Times New Roman" w:hAnsi="Times New Roman" w:cs="Times New Roman"/>
          <w:sz w:val="24"/>
          <w:szCs w:val="24"/>
        </w:rPr>
        <w:t xml:space="preserve"> the external financial required.</w:t>
      </w:r>
      <w:r w:rsidR="00D05A0C">
        <w:rPr>
          <w:rFonts w:ascii="Times New Roman" w:hAnsi="Times New Roman" w:cs="Times New Roman"/>
          <w:sz w:val="24"/>
          <w:szCs w:val="24"/>
        </w:rPr>
        <w:t xml:space="preserve"> Increasing the current ratio by ensuring enhanced increment in the assets owed by the firm and reduced liabilities. </w:t>
      </w: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1E5C" w:rsidRDefault="00021E5C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six: </w:t>
      </w:r>
      <w:r w:rsidR="00D05A0C" w:rsidRPr="00021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32D4" w:rsidRDefault="00083781" w:rsidP="000D3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Monthly payment 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Amount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Disco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unting Factor</m:t>
            </m:r>
          </m:den>
        </m:f>
      </m:oMath>
      <w:r w:rsidR="000D32D4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420" w:type="dxa"/>
        <w:tblInd w:w="108" w:type="dxa"/>
        <w:tblLook w:val="04A0"/>
      </w:tblPr>
      <w:tblGrid>
        <w:gridCol w:w="976"/>
        <w:gridCol w:w="976"/>
        <w:gridCol w:w="976"/>
        <w:gridCol w:w="996"/>
        <w:gridCol w:w="1516"/>
      </w:tblGrid>
      <w:tr w:rsidR="006B1008" w:rsidRPr="006B1008" w:rsidTr="006B100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3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car cash price = $ 94,355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down payment = 10% =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9435.5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Remaining Amount =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84919.5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0D525D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2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</w:t>
            </w:r>
            <w:r w:rsidR="006B1008"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pay at 4.8% rate APR.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monthly payment rate =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7.30 </w:t>
            </w:r>
          </w:p>
        </w:tc>
      </w:tr>
      <w:tr w:rsidR="006B1008" w:rsidRPr="006B1008" w:rsidTr="006B100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1008" w:rsidRPr="006B1008" w:rsidTr="006B100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0D525D" w:rsidP="006B1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2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the month</w:t>
            </w:r>
            <w:r w:rsidR="006B1008" w:rsidRPr="006B1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ly contribution =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1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6199.1235</w:t>
            </w:r>
          </w:p>
        </w:tc>
      </w:tr>
    </w:tbl>
    <w:p w:rsidR="004B3E61" w:rsidRPr="004B3E61" w:rsidRDefault="004B3E61" w:rsidP="0064045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B3E61" w:rsidRPr="00765806" w:rsidRDefault="004A081A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A.</w:t>
      </w:r>
    </w:p>
    <w:p w:rsidR="004A081A" w:rsidRDefault="00C84D43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Sustainable growth rate = internal growth rate * (1- payout ratio)</w:t>
      </w:r>
    </w:p>
    <w:p w:rsidR="00B85C2B" w:rsidRDefault="00C84D43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payout ratio = 100%, sustainable growth rate and internal growth rate = 0.  </w:t>
      </w: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32267" w:rsidRPr="00765806" w:rsidRDefault="00E32267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lastRenderedPageBreak/>
        <w:t>Question Seven B.</w:t>
      </w:r>
    </w:p>
    <w:p w:rsidR="00E32267" w:rsidRDefault="00330B50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ratio = 0.25%</w:t>
      </w:r>
    </w:p>
    <w:p w:rsidR="00BD281B" w:rsidRDefault="00BD281B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15% increase = ? </w:t>
      </w:r>
    </w:p>
    <w:p w:rsidR="00EC570A" w:rsidRDefault="00EC570A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Maintaining a positive factor</w:t>
      </w:r>
    </w:p>
    <w:tbl>
      <w:tblPr>
        <w:tblW w:w="672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5C3631" w:rsidRPr="005C3631" w:rsidTr="005C3631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 ratio = 0.25%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15% increase = ?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Sustainable growth rate = internal growth rate * (1- payout ratio)</w:t>
            </w: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SGR = ((0.15* (1-0.29)=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0.1065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23CA" w:rsidRPr="00765806" w:rsidRDefault="004323CA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C.</w:t>
      </w:r>
    </w:p>
    <w:p w:rsidR="00EC570A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ratio = 0.25%</w:t>
      </w:r>
    </w:p>
    <w:p w:rsidR="00CF1219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15% increase = ?</w:t>
      </w:r>
    </w:p>
    <w:tbl>
      <w:tblPr>
        <w:tblW w:w="672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CF1219" w:rsidRPr="00CF1219" w:rsidTr="00CF1219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 ratio = 0.25%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15% increase = ?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Sustainable growth rate = internal growth rate * (1- payout ratio)</w:t>
            </w: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SGR = ((0.15* (1-0.29)=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-0.1065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C570A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219" w:rsidRDefault="00EC570A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Maintaining a negative factor</w:t>
      </w:r>
    </w:p>
    <w:p w:rsidR="00491D0B" w:rsidRDefault="00491D0B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7D52" w:rsidRDefault="00F87D5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Eight:</w:t>
      </w:r>
    </w:p>
    <w:p w:rsidR="00F87D52" w:rsidRDefault="00F87D5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87D5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935610" cy="428625"/>
            <wp:effectExtent l="19050" t="0" r="77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61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7132" w:type="dxa"/>
        <w:tblInd w:w="108" w:type="dxa"/>
        <w:tblLook w:val="04A0"/>
      </w:tblPr>
      <w:tblGrid>
        <w:gridCol w:w="976"/>
        <w:gridCol w:w="976"/>
        <w:gridCol w:w="976"/>
        <w:gridCol w:w="976"/>
        <w:gridCol w:w="1041"/>
        <w:gridCol w:w="1410"/>
        <w:gridCol w:w="976"/>
      </w:tblGrid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i= 0.9/12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n = 12*35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3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D = (1+0.075)^420/ 0.017(1+0.075)^420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13.33333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285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current monthly amount available for Jane  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112.5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I = 0.9/12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n = 12*20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3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D = (1+0.075)^240/ 0.075(1+0.075)^240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1.58855E+16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285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current monthly amount available for bob 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1.889E-12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F87D52" w:rsidRDefault="00F87D5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C570A" w:rsidRDefault="00D90615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1BED">
        <w:rPr>
          <w:rFonts w:ascii="Times New Roman" w:hAnsi="Times New Roman" w:cs="Times New Roman"/>
          <w:b/>
          <w:sz w:val="24"/>
          <w:szCs w:val="24"/>
        </w:rPr>
        <w:lastRenderedPageBreak/>
        <w:t>Question nine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DF309B" w:rsidTr="00DF309B">
        <w:tc>
          <w:tcPr>
            <w:tcW w:w="3192" w:type="dxa"/>
          </w:tcPr>
          <w:p w:rsidR="00DF309B" w:rsidRDefault="00DF309B" w:rsidP="004244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DF309B" w:rsidRDefault="00DF309B" w:rsidP="004244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3192" w:type="dxa"/>
          </w:tcPr>
          <w:p w:rsidR="00DF309B" w:rsidRDefault="00DF309B" w:rsidP="004244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ROA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15.15%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2.75%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Debt Ratio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24.81%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Equity multiplier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Profit Margin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5.75%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Total Asset turnover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</w:tbl>
    <w:p w:rsidR="00DF309B" w:rsidRDefault="00DF309B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71" w:type="dxa"/>
        <w:tblInd w:w="93" w:type="dxa"/>
        <w:tblLook w:val="04A0"/>
      </w:tblPr>
      <w:tblGrid>
        <w:gridCol w:w="1016"/>
        <w:gridCol w:w="1015"/>
        <w:gridCol w:w="1015"/>
        <w:gridCol w:w="1015"/>
        <w:gridCol w:w="1015"/>
        <w:gridCol w:w="1015"/>
        <w:gridCol w:w="960"/>
        <w:gridCol w:w="960"/>
        <w:gridCol w:w="960"/>
      </w:tblGrid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 on assets (ROA) = Profit Margin * total asset turnover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15,15% = PM *2.09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Hence: Pm = 15.15/2.09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Profit </w:t>
            </w:r>
            <w:r w:rsidR="008F3EB6"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margin</w:t>
            </w: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7.2488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8F3EB6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</w:t>
            </w:r>
            <w:r w:rsidR="00915243"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equity 2017 = Return on assets *Equity Multiplier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ROE = 15.15% * 1.33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0.2015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7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Return on Equity for 2018 = Return on asset * equity mulitiplier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0.02888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7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Asset Turn over for the year 2017 = ROA/ Profit margin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2.33077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 on assets for 2018 = profit margin * total asset turnover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2.7512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Equity Multiplier for 2018 = return on equity/ return on asset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50%= 1-(1/E.M)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1.05263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5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 ratio for the year 2017 = 1-( 1/1.33)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0.75188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Debt Ratio =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0.24812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24.812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5243" w:rsidRPr="006D1BED" w:rsidRDefault="00915243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1A17" w:rsidRDefault="00B91A17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return on equity decreased from the year 2017 from 0.2015 to 0.0289 in the year 2018. </w:t>
      </w:r>
    </w:p>
    <w:p w:rsidR="00DD48F5" w:rsidRPr="00DD48F5" w:rsidRDefault="00DD48F5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D48F5">
        <w:rPr>
          <w:rFonts w:ascii="Times New Roman" w:hAnsi="Times New Roman" w:cs="Times New Roman"/>
          <w:b/>
          <w:sz w:val="24"/>
          <w:szCs w:val="24"/>
        </w:rPr>
        <w:t>Question ten:</w:t>
      </w:r>
    </w:p>
    <w:tbl>
      <w:tblPr>
        <w:tblW w:w="9390" w:type="dxa"/>
        <w:tblInd w:w="93" w:type="dxa"/>
        <w:tblLook w:val="04A0"/>
      </w:tblPr>
      <w:tblGrid>
        <w:gridCol w:w="2141"/>
        <w:gridCol w:w="222"/>
        <w:gridCol w:w="274"/>
        <w:gridCol w:w="2664"/>
        <w:gridCol w:w="2794"/>
        <w:gridCol w:w="274"/>
        <w:gridCol w:w="274"/>
        <w:gridCol w:w="840"/>
      </w:tblGrid>
      <w:tr w:rsidR="00DD48F5" w:rsidRPr="00DD48F5" w:rsidTr="00DD48F5">
        <w:trPr>
          <w:trHeight w:val="315"/>
        </w:trPr>
        <w:tc>
          <w:tcPr>
            <w:tcW w:w="85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 forma Butlers Butts Inc balance sheet for the year ended august 31 2019 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ssets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cash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1,500.00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marketable securities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750.00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Accounts Receivable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Inventories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7,200.00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 current assets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11,950.00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property and equipment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28,000.00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less acc. Depreciation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9,950.00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net property and equipment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18,050.00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land held for future use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1,500.00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assets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31,500.00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Liabilities and Equity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Current liabilities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accounts payable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accrued expenses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3,500.00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notes payable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4,650.00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current liabilities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10,650.00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long term debt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7,350.00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liabilities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18,000.00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stockholders equity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common stock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5,500.00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retained earnings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9,350.00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total Equity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14,850.00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Liabilities &amp; Equity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32,850.00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93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Butler's Butts, Inc pro former income statement for the fiscal year ended august 31 2019 </w:t>
            </w: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sales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56,000.00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cost of goods sold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(28,000.00)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SG&amp;A Expenses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(11,200.00)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Depreciation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(3,383.33)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EBIT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13,416.67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interest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8,000.00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EBIT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5,416.67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Taxes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2,166.67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net Income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3,250.00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Other 2019 </w:t>
            </w:r>
            <w:r w:rsidR="00542A9F"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information</w:t>
            </w: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2A9F"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Dividends</w:t>
            </w: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2,925.00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number of shares </w:t>
            </w:r>
            <w:r w:rsidR="00542A9F"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outstanding</w:t>
            </w: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100 thousand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48F5" w:rsidRPr="004244BA" w:rsidRDefault="00DD48F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D48F5" w:rsidRPr="004244BA" w:rsidSect="006D1BE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052" w:rsidRDefault="00070052" w:rsidP="006D1BED">
      <w:pPr>
        <w:spacing w:after="0" w:line="240" w:lineRule="auto"/>
      </w:pPr>
      <w:r>
        <w:separator/>
      </w:r>
    </w:p>
  </w:endnote>
  <w:endnote w:type="continuationSeparator" w:id="1">
    <w:p w:rsidR="00070052" w:rsidRDefault="00070052" w:rsidP="006D1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052" w:rsidRDefault="00070052" w:rsidP="006D1BED">
      <w:pPr>
        <w:spacing w:after="0" w:line="240" w:lineRule="auto"/>
      </w:pPr>
      <w:r>
        <w:separator/>
      </w:r>
    </w:p>
  </w:footnote>
  <w:footnote w:type="continuationSeparator" w:id="1">
    <w:p w:rsidR="00070052" w:rsidRDefault="00070052" w:rsidP="006D1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195207"/>
      <w:docPartObj>
        <w:docPartGallery w:val="Page Numbers (Top of Page)"/>
        <w:docPartUnique/>
      </w:docPartObj>
    </w:sdtPr>
    <w:sdtContent>
      <w:p w:rsidR="006D1BED" w:rsidRPr="006D1BED" w:rsidRDefault="006D1BED" w:rsidP="006D1BE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1BED">
          <w:rPr>
            <w:rFonts w:ascii="Times New Roman" w:hAnsi="Times New Roman" w:cs="Times New Roman"/>
            <w:sz w:val="24"/>
            <w:szCs w:val="24"/>
          </w:rPr>
          <w:t xml:space="preserve">Financial calculation </w:t>
        </w:r>
        <w:r w:rsidRPr="006D1BED">
          <w:rPr>
            <w:rFonts w:ascii="Times New Roman" w:hAnsi="Times New Roman" w:cs="Times New Roman"/>
            <w:sz w:val="24"/>
            <w:szCs w:val="24"/>
          </w:rPr>
          <w:tab/>
        </w:r>
        <w:r w:rsidRPr="006D1BED">
          <w:rPr>
            <w:rFonts w:ascii="Times New Roman" w:hAnsi="Times New Roman" w:cs="Times New Roman"/>
            <w:sz w:val="24"/>
            <w:szCs w:val="24"/>
          </w:rPr>
          <w:tab/>
        </w:r>
        <w:r w:rsidRPr="006D1B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1B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1B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2AA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6D1B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195213"/>
      <w:docPartObj>
        <w:docPartGallery w:val="Page Numbers (Top of Page)"/>
        <w:docPartUnique/>
      </w:docPartObj>
    </w:sdtPr>
    <w:sdtContent>
      <w:p w:rsidR="00F50C0E" w:rsidRPr="00F50C0E" w:rsidRDefault="00F50C0E" w:rsidP="00F50C0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50C0E">
          <w:rPr>
            <w:rFonts w:ascii="Times New Roman" w:hAnsi="Times New Roman" w:cs="Times New Roman"/>
            <w:sz w:val="24"/>
            <w:szCs w:val="24"/>
          </w:rPr>
          <w:t>Running Head: Financial calculation</w:t>
        </w:r>
        <w:r w:rsidRPr="00F50C0E">
          <w:rPr>
            <w:rFonts w:ascii="Times New Roman" w:hAnsi="Times New Roman" w:cs="Times New Roman"/>
            <w:sz w:val="24"/>
            <w:szCs w:val="24"/>
          </w:rPr>
          <w:tab/>
        </w:r>
        <w:r w:rsidRPr="00F50C0E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F50C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0C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0C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309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0C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929"/>
    <w:rsid w:val="00006E8E"/>
    <w:rsid w:val="00021E5C"/>
    <w:rsid w:val="00070052"/>
    <w:rsid w:val="00083781"/>
    <w:rsid w:val="000B7264"/>
    <w:rsid w:val="000B72FA"/>
    <w:rsid w:val="000D2AAE"/>
    <w:rsid w:val="000D32D4"/>
    <w:rsid w:val="000D525D"/>
    <w:rsid w:val="001554A7"/>
    <w:rsid w:val="002230DB"/>
    <w:rsid w:val="002D2E5E"/>
    <w:rsid w:val="00330B50"/>
    <w:rsid w:val="00353544"/>
    <w:rsid w:val="00403ED7"/>
    <w:rsid w:val="004116AD"/>
    <w:rsid w:val="004244BA"/>
    <w:rsid w:val="004323CA"/>
    <w:rsid w:val="00474C2E"/>
    <w:rsid w:val="00491D0B"/>
    <w:rsid w:val="004A081A"/>
    <w:rsid w:val="004A33C8"/>
    <w:rsid w:val="004B3E61"/>
    <w:rsid w:val="00542A9F"/>
    <w:rsid w:val="00545566"/>
    <w:rsid w:val="005B7929"/>
    <w:rsid w:val="005C3631"/>
    <w:rsid w:val="0064045C"/>
    <w:rsid w:val="00663FB5"/>
    <w:rsid w:val="006B1008"/>
    <w:rsid w:val="006D1BED"/>
    <w:rsid w:val="00765806"/>
    <w:rsid w:val="008300B1"/>
    <w:rsid w:val="00852AE3"/>
    <w:rsid w:val="00875F36"/>
    <w:rsid w:val="00882362"/>
    <w:rsid w:val="008E54B5"/>
    <w:rsid w:val="008F3962"/>
    <w:rsid w:val="008F3EB6"/>
    <w:rsid w:val="009000CC"/>
    <w:rsid w:val="00902E29"/>
    <w:rsid w:val="00915243"/>
    <w:rsid w:val="00994768"/>
    <w:rsid w:val="009E285B"/>
    <w:rsid w:val="00A77378"/>
    <w:rsid w:val="00AB25B1"/>
    <w:rsid w:val="00AC4384"/>
    <w:rsid w:val="00B01DB1"/>
    <w:rsid w:val="00B23C94"/>
    <w:rsid w:val="00B54DB3"/>
    <w:rsid w:val="00B85C2B"/>
    <w:rsid w:val="00B91A17"/>
    <w:rsid w:val="00B957C4"/>
    <w:rsid w:val="00BD281B"/>
    <w:rsid w:val="00C20D65"/>
    <w:rsid w:val="00C471D3"/>
    <w:rsid w:val="00C771FB"/>
    <w:rsid w:val="00C84D43"/>
    <w:rsid w:val="00C87500"/>
    <w:rsid w:val="00CC1A74"/>
    <w:rsid w:val="00CF1219"/>
    <w:rsid w:val="00D05A0C"/>
    <w:rsid w:val="00D90615"/>
    <w:rsid w:val="00DD48F5"/>
    <w:rsid w:val="00DF309B"/>
    <w:rsid w:val="00E14FD2"/>
    <w:rsid w:val="00E32267"/>
    <w:rsid w:val="00E448B3"/>
    <w:rsid w:val="00E44C5F"/>
    <w:rsid w:val="00E72745"/>
    <w:rsid w:val="00E75B7F"/>
    <w:rsid w:val="00EC570A"/>
    <w:rsid w:val="00F354D0"/>
    <w:rsid w:val="00F50C0E"/>
    <w:rsid w:val="00F87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D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BED"/>
  </w:style>
  <w:style w:type="paragraph" w:styleId="Footer">
    <w:name w:val="footer"/>
    <w:basedOn w:val="Normal"/>
    <w:link w:val="FooterChar"/>
    <w:uiPriority w:val="99"/>
    <w:semiHidden/>
    <w:unhideWhenUsed/>
    <w:rsid w:val="006D1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1BED"/>
  </w:style>
  <w:style w:type="table" w:styleId="TableGrid">
    <w:name w:val="Table Grid"/>
    <w:basedOn w:val="TableNormal"/>
    <w:uiPriority w:val="59"/>
    <w:rsid w:val="00DF30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296CC-6026-48B2-8673-E61BD681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2018-09-26T22:38:00Z</dcterms:created>
  <dcterms:modified xsi:type="dcterms:W3CDTF">2018-09-26T22:42:00Z</dcterms:modified>
</cp:coreProperties>
</file>